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88" w:rsidRDefault="00F90588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F90588" w:rsidRDefault="00F90588">
      <w:pPr>
        <w:pStyle w:val="newncpi"/>
        <w:ind w:firstLine="0"/>
        <w:jc w:val="center"/>
      </w:pPr>
      <w:r>
        <w:rPr>
          <w:rStyle w:val="datepr"/>
        </w:rPr>
        <w:t>16 декабря 2019 г.</w:t>
      </w:r>
      <w:r>
        <w:rPr>
          <w:rStyle w:val="number"/>
        </w:rPr>
        <w:t xml:space="preserve"> № 460</w:t>
      </w:r>
    </w:p>
    <w:p w:rsidR="00F90588" w:rsidRDefault="00F90588">
      <w:pPr>
        <w:pStyle w:val="titlencpi"/>
      </w:pPr>
      <w:r>
        <w:t>Об общегосударственной автоматизированной информационной системе</w:t>
      </w:r>
    </w:p>
    <w:p w:rsidR="00F90588" w:rsidRPr="00F90588" w:rsidRDefault="00F90588">
      <w:pPr>
        <w:pStyle w:val="changei"/>
        <w:rPr>
          <w:sz w:val="20"/>
          <w:szCs w:val="20"/>
        </w:rPr>
      </w:pPr>
      <w:r w:rsidRPr="00F90588">
        <w:rPr>
          <w:sz w:val="20"/>
          <w:szCs w:val="20"/>
        </w:rPr>
        <w:t>Изменения и дополнения:</w:t>
      </w:r>
    </w:p>
    <w:p w:rsidR="00F90588" w:rsidRPr="00F90588" w:rsidRDefault="00F90588">
      <w:pPr>
        <w:pStyle w:val="changeadd"/>
        <w:rPr>
          <w:sz w:val="20"/>
          <w:szCs w:val="20"/>
        </w:rPr>
      </w:pPr>
      <w:r w:rsidRPr="00F90588">
        <w:rPr>
          <w:sz w:val="20"/>
          <w:szCs w:val="20"/>
        </w:rPr>
        <w:t>Указ Президента Республики Беларусь от 31 мая 2022 г. № 188 (Национальный правовой Интернет-портал Республики Беларусь, 02.06.2022, 1/20346) &lt;P32200188&gt;</w:t>
      </w:r>
    </w:p>
    <w:p w:rsidR="00F90588" w:rsidRDefault="00F90588">
      <w:pPr>
        <w:pStyle w:val="newncpi"/>
      </w:pPr>
      <w:r>
        <w:t> </w:t>
      </w:r>
    </w:p>
    <w:p w:rsidR="00F90588" w:rsidRDefault="00F90588">
      <w:pPr>
        <w:pStyle w:val="izvlechen"/>
      </w:pPr>
      <w:r>
        <w:t>(Извлечение)</w:t>
      </w:r>
    </w:p>
    <w:p w:rsidR="00F90588" w:rsidRDefault="00F90588">
      <w:pPr>
        <w:pStyle w:val="newncpi"/>
      </w:pPr>
      <w:r>
        <w:t> </w:t>
      </w:r>
    </w:p>
    <w:p w:rsidR="00F90588" w:rsidRDefault="00F90588">
      <w:pPr>
        <w:pStyle w:val="newncpi"/>
      </w:pPr>
      <w:r>
        <w:t>В целях реализации прав организаци</w:t>
      </w:r>
      <w:bookmarkStart w:id="0" w:name="_GoBack"/>
      <w:bookmarkEnd w:id="0"/>
      <w:r>
        <w:t>й, нотариусов и граждан на получение полной, достоверной и своевременной информации в электронной форме из государственных информационных ресурсов (систем), а также совершенствования порядка электронного информационного взаимодействия с участием государственных органов, в том числе судов, и государственных организаций (далее, если не указано иное, – государственные организации):</w:t>
      </w:r>
    </w:p>
    <w:p w:rsidR="00F90588" w:rsidRDefault="00F90588">
      <w:pPr>
        <w:pStyle w:val="point"/>
      </w:pPr>
      <w:r>
        <w:t>1. Установить, что общегосударственная автоматизированная информационная система (далее – ОАИС) предназначена для обеспечения эффективного электронного информационного взаимодействия в автоматическом и (или) автоматизированном режимах государственных организаций между собой, а также с иными организациями, нотариусами и гражданами посредством защищенной информационно-коммуникационной инфраструктуры.</w:t>
      </w:r>
    </w:p>
    <w:p w:rsidR="00F90588" w:rsidRDefault="00F90588">
      <w:pPr>
        <w:pStyle w:val="newncpi"/>
      </w:pPr>
      <w:r>
        <w:t>Использование ОАИС является обязательным в порядке и случаях, определенных законодательными актами и постановлениями Совета Министров Республики Беларусь.</w:t>
      </w:r>
    </w:p>
    <w:p w:rsidR="00F90588" w:rsidRDefault="00F90588">
      <w:pPr>
        <w:pStyle w:val="newncpi"/>
      </w:pPr>
      <w:r>
        <w:t>Действие настоящего Указа не распространяется на платежную систему Республики Беларусь, информационные системы субъектов банковских правоотношений и ОАО «Банк развития Республики Беларусь», в которых осуществляется передача электронных платежных документов.</w:t>
      </w:r>
    </w:p>
    <w:p w:rsidR="00F90588" w:rsidRDefault="00F90588">
      <w:pPr>
        <w:pStyle w:val="point"/>
      </w:pPr>
      <w:r>
        <w:t>2. Электронное информационное взаимодействие субъектов банковских правоотношений и ОАО «Банк развития Республики Беларусь» посредством принадлежащих им информационных ресурсов (систем) может осуществляться без использования ОАИС.</w:t>
      </w:r>
    </w:p>
    <w:p w:rsidR="00F90588" w:rsidRDefault="00F90588">
      <w:pPr>
        <w:pStyle w:val="newncpi"/>
      </w:pPr>
      <w:r>
        <w:t>Предоставление государственными организациями субъектам банковских правоотношений и ОАО «Банк развития Республики Беларусь» информации в электронном виде, содержащейся в их государственных информационных ресурсах (системах), осуществляется посредством ОАИС, если иное не предусмотрено законодательными актами.</w:t>
      </w:r>
    </w:p>
    <w:p w:rsidR="00F90588" w:rsidRDefault="00F90588">
      <w:pPr>
        <w:pStyle w:val="newncpi"/>
      </w:pPr>
      <w:r>
        <w:t>Субъекты банковских правоотношений и ОАО «Банк развития Республики Беларусь» предоставляют государственным организациям, иным организациям, нотариусам и гражданам информацию, содержащуюся в их информационных ресурсах (системах), с использованием этих ресурсов (систем) и (или) посредством ОАИС.</w:t>
      </w:r>
    </w:p>
    <w:p w:rsidR="00F90588" w:rsidRDefault="00F90588">
      <w:pPr>
        <w:pStyle w:val="point"/>
      </w:pPr>
      <w:r>
        <w:t>3. Проекты законодательных актов и постановлений Совета Министров Республики Беларусь, предусматривающие создание (модернизацию) государственных информационных ресурсов (систем), подлежат согласованию с Оперативно-аналитическим центром при Президенте Республики Беларусь и Министерством связи и информатизации на предмет интеграции этих ресурсов (систем) с ОАИС.</w:t>
      </w:r>
    </w:p>
    <w:p w:rsidR="00F90588" w:rsidRDefault="00F90588">
      <w:pPr>
        <w:pStyle w:val="point"/>
      </w:pPr>
      <w:r>
        <w:t>4. Утвердить Положение об общегосударственной автоматизированной информационной системе (прилагается).</w:t>
      </w:r>
    </w:p>
    <w:p w:rsidR="00F90588" w:rsidRDefault="00F90588">
      <w:pPr>
        <w:pStyle w:val="point"/>
      </w:pPr>
      <w:r>
        <w:t>5. Работники государственных организаций, нотариусы при получении посредством ОАИС информации из информационных ресурсов (систем) для реализации возложенных на государственные организации, нотариусов функций имеют право распечатывать на бумажном носителе и использовать такую информацию при условии заверения даты и способа ее получения.</w:t>
      </w:r>
    </w:p>
    <w:p w:rsidR="00F90588" w:rsidRDefault="00F90588">
      <w:pPr>
        <w:pStyle w:val="newncpi"/>
      </w:pPr>
      <w:r>
        <w:t xml:space="preserve">Уполномоченные работники информационных посредников при получении посредством ОАИС информации из информационных ресурсов (систем) для </w:t>
      </w:r>
      <w:r>
        <w:lastRenderedPageBreak/>
        <w:t>пользователей информации имеют право распечатывать на бумажном носителе такую информацию с заверением даты и способа ее получения.</w:t>
      </w:r>
    </w:p>
    <w:p w:rsidR="00F90588" w:rsidRDefault="00F90588">
      <w:pPr>
        <w:pStyle w:val="newncpi"/>
      </w:pPr>
      <w:r>
        <w:t>Пользователи информации вправе использовать заверенную на бумажном носителе информацию для реализации предусмотренных законодательством прав, законных интересов, выполнения обязанностей в отношениях с третьими лицами, которые при предоставлении пользователем заверенной указанным способом информации не вправе отказать в ее принятии.</w:t>
      </w:r>
    </w:p>
    <w:p w:rsidR="00F90588" w:rsidRDefault="00F90588">
      <w:pPr>
        <w:pStyle w:val="newncpi"/>
      </w:pPr>
      <w:r>
        <w:t>Порядок заверения работниками государственных организаций и информационных посредников, нотариусами на бумажном носителе информации, полученной из информационных ресурсов (систем) посредством ОАИС, определяется Советом Министров Республики Беларусь.</w:t>
      </w:r>
    </w:p>
    <w:p w:rsidR="00F90588" w:rsidRDefault="00F90588">
      <w:pPr>
        <w:pStyle w:val="point"/>
      </w:pPr>
      <w:r>
        <w:t>6. Предоставление ОАО «Небанковская кредитно-финансовая организация «ЕРИП» информации* оператору ОАИС, государственным организациям, иным организациям, владельцам и (или) операторам государственных информационных ресурсов (систем), интегрированных с ОАИС, нотариусам не является нарушением банковской и (или) иной охраняемой законом тайны.</w:t>
      </w:r>
    </w:p>
    <w:p w:rsidR="00F90588" w:rsidRDefault="00F90588">
      <w:pPr>
        <w:pStyle w:val="newncpi"/>
      </w:pPr>
      <w:r>
        <w:t>Передача оператором ОАИС информации, указанной в части первой настоящего пункта, государственным организациям, иным организациям, владельцам и (или) операторам государственных информационных ресурсов (систем), интегрированных с ОАИС, нотариусам не является нарушением банковской и (или) иной охраняемой законом тайны.</w:t>
      </w:r>
    </w:p>
    <w:p w:rsidR="00F90588" w:rsidRDefault="00F90588">
      <w:pPr>
        <w:pStyle w:val="snoskiline"/>
      </w:pPr>
      <w:r>
        <w:t>______________________________</w:t>
      </w:r>
    </w:p>
    <w:p w:rsidR="00F90588" w:rsidRDefault="00F90588">
      <w:pPr>
        <w:pStyle w:val="snoski"/>
        <w:spacing w:after="240"/>
        <w:ind w:firstLine="567"/>
      </w:pPr>
      <w:r>
        <w:t>* О совершении посредством автоматизированной информационной системы единого расчетного и информационного пространства оплаты, взимаемой при осуществлении административных процедур, и иных платежах за услуги, оказываемые государственными организациями, иными организациями, нотариусами.</w:t>
      </w:r>
    </w:p>
    <w:p w:rsidR="00F90588" w:rsidRDefault="00F90588">
      <w:pPr>
        <w:pStyle w:val="point"/>
      </w:pPr>
      <w:r>
        <w:t>7. Владельцы (операторы) государственных информационных ресурсов (систем) обязаны предоставлять оператору ОАИС на безвозмездной основе информацию, содержащуюся в таких информационных ресурсах (системах), в том числе персональные данные без согласия физических лиц, сведения, содержащие коммерческую, профессиональную, банковскую и иную охраняемую законом тайну, которая необходима для эффективного оказания электронных услуг, осуществления административных процедур в электронной форме, а также обеспечения создания и функционирования личных электронных кабинетов* на базе единого портала электронных услуг. При этом обработка персональных данных осуществляется без согласия физических лиц:</w:t>
      </w:r>
    </w:p>
    <w:p w:rsidR="00F90588" w:rsidRDefault="00F90588">
      <w:pPr>
        <w:pStyle w:val="newncpi"/>
      </w:pPr>
      <w:r>
        <w:t>оператором ОАИС посредством ОАИС и иных информационных ресурсов (систем);</w:t>
      </w:r>
    </w:p>
    <w:p w:rsidR="00F90588" w:rsidRDefault="00F90588">
      <w:pPr>
        <w:pStyle w:val="newncpi"/>
      </w:pPr>
      <w:r>
        <w:t>владельцами и (или) операторами государственных информационных ресурсов (систем) посредством ОАИС.</w:t>
      </w:r>
    </w:p>
    <w:p w:rsidR="00F90588" w:rsidRDefault="00F90588">
      <w:pPr>
        <w:pStyle w:val="newncpi"/>
      </w:pPr>
      <w:r>
        <w:t>Перечень сведений, составляющих банковскую тайну, которые вправе предоставляться в соответствии с частью первой настоящего пункта, определяется Национальным банком по согласованию с Оперативно-аналитическим центром при Президенте Республики Беларусь.</w:t>
      </w:r>
    </w:p>
    <w:p w:rsidR="00F90588" w:rsidRDefault="00F90588">
      <w:pPr>
        <w:pStyle w:val="newncpi"/>
      </w:pPr>
      <w:r>
        <w:t>Предоставление информации, указанной в части первой настоящего пункта, осуществляется на основании договора (соглашения) о взаимодействии, заключенного оператором ОАИС с владельцем и (или) оператором информационного ресурса (системы), с соблюдением требований, определенных законодательством об информации, информатизации и защите информации.</w:t>
      </w:r>
    </w:p>
    <w:p w:rsidR="00F90588" w:rsidRDefault="00F90588">
      <w:pPr>
        <w:pStyle w:val="snoskiline"/>
      </w:pPr>
      <w:r>
        <w:t>______________________________</w:t>
      </w:r>
    </w:p>
    <w:p w:rsidR="00F90588" w:rsidRDefault="00F90588">
      <w:pPr>
        <w:pStyle w:val="snoski"/>
        <w:spacing w:after="240"/>
        <w:ind w:firstLine="567"/>
      </w:pPr>
      <w:r>
        <w:t>* Для целей настоящего Указа под личным электронным кабинетом понимается веб-интерфейс доступа пользователя к ОАИС, позволяющий использовать ее функциональные возможности согласно уровню доступа.</w:t>
      </w:r>
    </w:p>
    <w:p w:rsidR="00F90588" w:rsidRDefault="00F90588">
      <w:pPr>
        <w:pStyle w:val="point"/>
      </w:pPr>
      <w:r>
        <w:t>8. Определить, что для целей применения Указа Президента Республики Беларусь от 8 ноября 2011 г. № 515 «О некоторых вопросах развития информационного общества в Республике Беларусь»:</w:t>
      </w:r>
    </w:p>
    <w:p w:rsidR="00F90588" w:rsidRDefault="00F90588">
      <w:pPr>
        <w:pStyle w:val="newncpi"/>
      </w:pPr>
      <w:r>
        <w:t xml:space="preserve">средства, полученные с 1 января 2012 г. РУП «НЦЭУ» из республиканского бюджета на финансирование расходов по оказанию электронных услуг государственным органам, </w:t>
      </w:r>
      <w:r>
        <w:lastRenderedPageBreak/>
        <w:t>иным организациям, нотариусам и гражданам на безвозмездной основе, признаются целевым финансированием и не включаются в состав внереализационных доходов;</w:t>
      </w:r>
    </w:p>
    <w:p w:rsidR="00F90588" w:rsidRDefault="00F90588">
      <w:pPr>
        <w:pStyle w:val="newncpi"/>
      </w:pPr>
      <w:r>
        <w:t>оказание с 1 января 2012 г. на безвозмездной основе электронных услуг государственным органам, иным организациям, нотариусам и гражданам не признается для РУП «НЦЭУ» объектом налогообложения налогом на добавленную стоимость, а также реализацией и объектом налогообложения налогом на прибыль. Затраты и расходы, связанные с безвозмездным оказанием таких услуг, при налогообложении прибыли не учитываются.</w:t>
      </w:r>
    </w:p>
    <w:p w:rsidR="00F90588" w:rsidRDefault="00F90588">
      <w:pPr>
        <w:pStyle w:val="point"/>
      </w:pPr>
      <w:r>
        <w:t>9. Предоставить право Совету Министров Республики Беларусь в 2019 году принимать решения о выделении средств республиканского бюджета на финансирование расходов по приобретению государственными организациями электронных услуг РУП «НЦЭУ», связанных с интеграцией государственных информационных ресурсов (систем) с ОАИС, а также оказываемых в рамках функционирования межведомственных информационных систем.</w:t>
      </w:r>
    </w:p>
    <w:p w:rsidR="00F90588" w:rsidRDefault="00F90588">
      <w:pPr>
        <w:pStyle w:val="newncpi"/>
      </w:pPr>
      <w:r>
        <w:t>Выделение средств осуществляется сверх предусмотренных Законом Республики Беларусь от 30 декабря 2018 г. № 160-З «О республиканском бюджете на 2019 год» на эти цели расходов за счет остатков средств республиканского бюджета, образовавшихся на 1 января 2019 г., в сумме до 500 000 рублей с последующим учетом этих средств при уточнении отдельных показателей республиканского бюджета на 2019 год.</w:t>
      </w:r>
    </w:p>
    <w:p w:rsidR="00F90588" w:rsidRDefault="00F90588">
      <w:pPr>
        <w:pStyle w:val="point"/>
      </w:pPr>
      <w:r>
        <w:t>10. Для целей настоящего Указа используемые в нем термины имеют следующее значение:</w:t>
      </w:r>
    </w:p>
    <w:p w:rsidR="00F90588" w:rsidRDefault="00F90588">
      <w:pPr>
        <w:pStyle w:val="newncpi"/>
      </w:pPr>
      <w:r>
        <w:t>защищенная информационно-коммуникационная инфраструктура – совокупность технических и программных средств, коммуникаций, технологий, стандартов и протоколов, обеспечивающих создание, передачу, сбор, обработку, пользование, распространение, хранение, защиту информации, направленная на эффективное электронное информационное взаимодействие в автоматическом и (или) автоматизированном режимах государственных организаций с иными организациями, нотариусами и гражданами;</w:t>
      </w:r>
    </w:p>
    <w:p w:rsidR="00F90588" w:rsidRDefault="00F90588">
      <w:pPr>
        <w:pStyle w:val="newncpi"/>
      </w:pPr>
      <w:r>
        <w:t>интеграция информационного ресурса (системы) с ОАИС – организация электронного информационного взаимодействия, позволяющего осуществлять передачу, получение информации (запроса) и обмен ею с использованием такого ресурса (системы) в автоматическом и (или) автоматизированном режимах посредством ОАИС.</w:t>
      </w:r>
    </w:p>
    <w:p w:rsidR="00F90588" w:rsidRDefault="00F90588">
      <w:pPr>
        <w:pStyle w:val="point"/>
      </w:pPr>
      <w:r>
        <w:t>11. Внести изменения в Указ Президента Республики Беларусь от 8 ноября 2011 г. № 515 «О некоторых вопросах развития информационного общества в Республике Беларусь» (приложение).</w:t>
      </w:r>
    </w:p>
    <w:p w:rsidR="00F90588" w:rsidRDefault="00F90588">
      <w:pPr>
        <w:pStyle w:val="point"/>
      </w:pPr>
      <w:r>
        <w:t>12. В трехмесячный срок:</w:t>
      </w:r>
    </w:p>
    <w:p w:rsidR="00F90588" w:rsidRDefault="00F90588">
      <w:pPr>
        <w:pStyle w:val="underpoint"/>
      </w:pPr>
      <w:r>
        <w:t>12.1. Совету Министров Республики Беларусь:</w:t>
      </w:r>
    </w:p>
    <w:p w:rsidR="00F90588" w:rsidRDefault="00F90588">
      <w:pPr>
        <w:pStyle w:val="newncpi"/>
      </w:pPr>
      <w:r>
        <w:t>обеспечить приведение актов законодательства в соответствие с настоящим Указом;</w:t>
      </w:r>
    </w:p>
    <w:p w:rsidR="00F90588" w:rsidRDefault="00F90588">
      <w:pPr>
        <w:pStyle w:val="newncpi"/>
      </w:pPr>
      <w:r>
        <w:t>принять иные меры по реализации настоящего Указа;</w:t>
      </w:r>
    </w:p>
    <w:p w:rsidR="00F90588" w:rsidRDefault="00F90588">
      <w:pPr>
        <w:pStyle w:val="underpoint"/>
      </w:pPr>
      <w:r>
        <w:t>12.2. Оперативно-аналитическому центру при Президенте Республики Беларусь по согласованию с Министерством финансов разработать порядок расчета расходов РУП «НЦЭУ» по оказанию электронных услуг государственным организациям, иным организациям, нотариусам и гражданам на безвозмездной основе.</w:t>
      </w:r>
    </w:p>
    <w:p w:rsidR="00F90588" w:rsidRDefault="00F90588">
      <w:pPr>
        <w:pStyle w:val="point"/>
      </w:pPr>
      <w:r>
        <w:t>13. Министерству внутренних дел совместно с РУП «НЦЭУ» до 1 января 2020 г. обеспечить интеграцию регистра населения с ОАИС.</w:t>
      </w:r>
    </w:p>
    <w:p w:rsidR="00F90588" w:rsidRDefault="00F90588">
      <w:pPr>
        <w:pStyle w:val="point"/>
      </w:pPr>
      <w:r>
        <w:t>14. Настоящий Указ вступает в силу в следующем порядке:</w:t>
      </w:r>
    </w:p>
    <w:p w:rsidR="00F90588" w:rsidRDefault="00F90588">
      <w:pPr>
        <w:pStyle w:val="newncpi"/>
      </w:pPr>
      <w:r>
        <w:t>абзац пятый пункта 15 Положения об общегосударственной автоматизированной информационной системе, утвержденного настоящим Указом, – с 1 января 2020 г.;</w:t>
      </w:r>
    </w:p>
    <w:p w:rsidR="00F90588" w:rsidRDefault="00F90588">
      <w:pPr>
        <w:pStyle w:val="newncpi"/>
      </w:pPr>
      <w:r>
        <w:t>иные положения настоящего Указа – после его официального опубликования.</w:t>
      </w:r>
    </w:p>
    <w:p w:rsidR="00F90588" w:rsidRDefault="00F9058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9058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0588" w:rsidRDefault="00F9058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0588" w:rsidRDefault="00F9058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F90588" w:rsidRDefault="00F9058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268"/>
      </w:tblGrid>
      <w:tr w:rsidR="00F90588"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append1"/>
            </w:pPr>
            <w:r>
              <w:t>Приложение</w:t>
            </w:r>
          </w:p>
          <w:p w:rsidR="00F90588" w:rsidRDefault="00F90588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</w:p>
          <w:p w:rsidR="00F90588" w:rsidRDefault="00F90588">
            <w:pPr>
              <w:pStyle w:val="append"/>
            </w:pPr>
            <w:r>
              <w:t>16.12.2019 № 460</w:t>
            </w:r>
          </w:p>
        </w:tc>
      </w:tr>
    </w:tbl>
    <w:p w:rsidR="00F90588" w:rsidRDefault="00F90588">
      <w:pPr>
        <w:pStyle w:val="titlep"/>
        <w:jc w:val="left"/>
      </w:pPr>
      <w:r>
        <w:lastRenderedPageBreak/>
        <w:t>ПЕРЕЧЕНЬ</w:t>
      </w:r>
      <w:r>
        <w:br/>
        <w:t>изменений, вносимых в Указ Президента Республики Беларусь от 8 ноября 2011 г. № 515</w:t>
      </w:r>
    </w:p>
    <w:p w:rsidR="00F90588" w:rsidRDefault="00F90588">
      <w:pPr>
        <w:pStyle w:val="izvlechen"/>
      </w:pPr>
      <w:r>
        <w:t>(Извлечение)</w:t>
      </w:r>
    </w:p>
    <w:p w:rsidR="00F90588" w:rsidRDefault="00F90588">
      <w:pPr>
        <w:pStyle w:val="newncpi"/>
      </w:pPr>
      <w:r>
        <w:t> </w:t>
      </w:r>
    </w:p>
    <w:p w:rsidR="00F90588" w:rsidRDefault="00F90588">
      <w:pPr>
        <w:pStyle w:val="point"/>
      </w:pPr>
      <w:r>
        <w:t>1. Пункт 1 исключить.</w:t>
      </w:r>
    </w:p>
    <w:p w:rsidR="00F90588" w:rsidRDefault="00F90588">
      <w:pPr>
        <w:pStyle w:val="point"/>
      </w:pPr>
      <w:r>
        <w:t>2. Пункт 2 изложить в следующей редакции:</w:t>
      </w:r>
    </w:p>
    <w:p w:rsidR="00F90588" w:rsidRDefault="00F90588">
      <w:pPr>
        <w:pStyle w:val="point"/>
      </w:pPr>
      <w:r>
        <w:rPr>
          <w:rStyle w:val="rednoun"/>
        </w:rPr>
        <w:t>«</w:t>
      </w:r>
      <w:r>
        <w:t>2. Утвердить:</w:t>
      </w:r>
    </w:p>
    <w:p w:rsidR="00F90588" w:rsidRDefault="00F90588">
      <w:pPr>
        <w:pStyle w:val="newncpi"/>
      </w:pPr>
      <w:r>
        <w:t>Положение о независимом регуляторе в сфере информационно-коммуникационных технологий (прилагается);</w:t>
      </w:r>
    </w:p>
    <w:p w:rsidR="00F90588" w:rsidRDefault="00F90588">
      <w:pPr>
        <w:pStyle w:val="newncpi"/>
      </w:pPr>
      <w:r>
        <w:t>состав Совета независимого регулятора в сфере информационно-коммуникационных технологий (прилагается).</w:t>
      </w:r>
      <w:r>
        <w:rPr>
          <w:rStyle w:val="rednoun"/>
        </w:rPr>
        <w:t>»</w:t>
      </w:r>
      <w:r>
        <w:t>.</w:t>
      </w:r>
    </w:p>
    <w:p w:rsidR="00F90588" w:rsidRDefault="00F90588">
      <w:pPr>
        <w:pStyle w:val="point"/>
      </w:pPr>
      <w:r>
        <w:t>3. В пункте 3:</w:t>
      </w:r>
    </w:p>
    <w:p w:rsidR="00F90588" w:rsidRDefault="00F90588">
      <w:pPr>
        <w:pStyle w:val="newncpi"/>
      </w:pPr>
      <w:r>
        <w:t>абзац четвертый после слов «государственных органов» дополнить словами «, в том числе судов (далее – государственные органы),»;</w:t>
      </w:r>
    </w:p>
    <w:p w:rsidR="00F90588" w:rsidRDefault="00F90588">
      <w:pPr>
        <w:pStyle w:val="newncpi"/>
      </w:pPr>
      <w:r>
        <w:t>в абзаце пятом слова «согласно приложению» заменить словами «, утверждаемому этим центром».</w:t>
      </w:r>
    </w:p>
    <w:p w:rsidR="00F90588" w:rsidRDefault="00F90588">
      <w:pPr>
        <w:pStyle w:val="point"/>
      </w:pPr>
      <w:r>
        <w:t>4. В пункте 5:</w:t>
      </w:r>
    </w:p>
    <w:p w:rsidR="00F90588" w:rsidRDefault="00F90588">
      <w:pPr>
        <w:pStyle w:val="newncpi"/>
      </w:pPr>
      <w:r>
        <w:t>подпункт 5.1 изложить в следующей редакции:</w:t>
      </w:r>
    </w:p>
    <w:p w:rsidR="00F90588" w:rsidRDefault="00F90588">
      <w:pPr>
        <w:pStyle w:val="underpoint"/>
      </w:pPr>
      <w:r>
        <w:rPr>
          <w:rStyle w:val="rednoun"/>
        </w:rPr>
        <w:t>«</w:t>
      </w:r>
      <w:r>
        <w:t>5.1. осуществляет:</w:t>
      </w:r>
    </w:p>
    <w:p w:rsidR="00F90588" w:rsidRDefault="00F90588">
      <w:pPr>
        <w:pStyle w:val="newncpi"/>
      </w:pPr>
      <w:r>
        <w:t>разработку и развитие на договорных условиях информационных систем и ресурсов, предназначенных для оказания электронных услуг;</w:t>
      </w:r>
    </w:p>
    <w:p w:rsidR="00F90588" w:rsidRDefault="00F90588">
      <w:pPr>
        <w:pStyle w:val="newncpi"/>
      </w:pPr>
      <w:r>
        <w:t>эксплуатацию и развитие межведомственных информационных систем, хранение информации, обусловленное технологией функционирования таких систем;</w:t>
      </w:r>
    </w:p>
    <w:p w:rsidR="00F90588" w:rsidRDefault="00F90588">
      <w:pPr>
        <w:pStyle w:val="newncpi"/>
      </w:pPr>
      <w:r>
        <w:t>функции:</w:t>
      </w:r>
    </w:p>
    <w:p w:rsidR="00F90588" w:rsidRDefault="00F90588">
      <w:pPr>
        <w:pStyle w:val="newncpi"/>
      </w:pPr>
      <w:r>
        <w:t>оператора межведомственных информационных систем, корневого и республиканского удостоверяющих центров Государственной системы управления открытыми ключами;</w:t>
      </w:r>
    </w:p>
    <w:p w:rsidR="00F90588" w:rsidRDefault="00F90588">
      <w:pPr>
        <w:pStyle w:val="newncpi"/>
      </w:pPr>
      <w:r>
        <w:t>национального оператора доверенной третьей стороны по признанию подлинности электронных документов при межгосударственном электронном взаимодействии;</w:t>
      </w:r>
    </w:p>
    <w:p w:rsidR="00F90588" w:rsidRDefault="00F90588">
      <w:pPr>
        <w:pStyle w:val="newncpi"/>
      </w:pPr>
      <w:r>
        <w:t>национального центра удостоверения подписей, взаимодействующего с Директорией открытых ключей Международной организации гражданской авиации по вопросам распространения сертификатов открытых ключей для биометрических документов;</w:t>
      </w:r>
    </w:p>
    <w:p w:rsidR="00F90588" w:rsidRDefault="00F90588">
      <w:pPr>
        <w:pStyle w:val="newncpi"/>
      </w:pPr>
      <w:r>
        <w:t>уполномоченного оператора интеграционного шлюза;</w:t>
      </w:r>
    </w:p>
    <w:p w:rsidR="00F90588" w:rsidRDefault="00F90588">
      <w:pPr>
        <w:pStyle w:val="newncpi"/>
      </w:pPr>
      <w:r>
        <w:t>поставщика электронных услуг государственным органам, иным организациям, нотариусам и гражданам с использованием межведомственных информационных систем на возмездной и безвозмездной основе;</w:t>
      </w:r>
      <w:r>
        <w:rPr>
          <w:rStyle w:val="rednoun"/>
        </w:rPr>
        <w:t>»</w:t>
      </w:r>
      <w:r>
        <w:t>;</w:t>
      </w:r>
    </w:p>
    <w:p w:rsidR="00F90588" w:rsidRDefault="00F90588">
      <w:pPr>
        <w:pStyle w:val="newncpi"/>
      </w:pPr>
      <w:r>
        <w:t>подпункт 5.3 изложить в следующей редакции:</w:t>
      </w:r>
    </w:p>
    <w:p w:rsidR="00F90588" w:rsidRDefault="00F90588">
      <w:pPr>
        <w:pStyle w:val="underpoint"/>
      </w:pPr>
      <w:r>
        <w:rPr>
          <w:rStyle w:val="rednoun"/>
        </w:rPr>
        <w:t>«</w:t>
      </w:r>
      <w:r>
        <w:t>5.3. оказывает на безвозмездной основе электронные услуги с использованием межведомственных информационных систем государственным органам, иным организациям, нотариусам и гражданам, которым в соответствии с законодательными актами предоставлено право на безвозмездное использование информационных ресурсов (систем) и (или) получение информации.</w:t>
      </w:r>
    </w:p>
    <w:p w:rsidR="00F90588" w:rsidRDefault="00F90588">
      <w:pPr>
        <w:pStyle w:val="newncpi"/>
      </w:pPr>
      <w:r>
        <w:t>Оказание НЦЭУ на безвозмездной основе электронных услуг государственным органам, иным организациям, нотариусам и гражданам не признается:</w:t>
      </w:r>
    </w:p>
    <w:p w:rsidR="00F90588" w:rsidRDefault="00F90588">
      <w:pPr>
        <w:pStyle w:val="newncpi"/>
      </w:pPr>
      <w:r>
        <w:t>объектом налогообложения налогом на добавленную стоимость;</w:t>
      </w:r>
    </w:p>
    <w:p w:rsidR="00F90588" w:rsidRDefault="00F90588">
      <w:pPr>
        <w:pStyle w:val="newncpi"/>
      </w:pPr>
      <w:r>
        <w:t>реализацией и объектом налогообложения налогом на прибыль. Затраты и расходы, связанные с безвозмездным оказанием электронных услуг, при налогообложении прибыли не учитываются.</w:t>
      </w:r>
    </w:p>
    <w:p w:rsidR="00F90588" w:rsidRDefault="00F90588">
      <w:pPr>
        <w:pStyle w:val="newncpi"/>
      </w:pPr>
      <w:r>
        <w:t>У получающей стороны стоимость безвозмездно полученных электронных услуг не включается в состав внереализационных доходов, освобождается от подоходного налога с физических лиц;».</w:t>
      </w:r>
    </w:p>
    <w:p w:rsidR="00F90588" w:rsidRDefault="00F90588">
      <w:pPr>
        <w:pStyle w:val="point"/>
      </w:pPr>
      <w:r>
        <w:t>5. В пункте 5</w:t>
      </w:r>
      <w:r>
        <w:rPr>
          <w:vertAlign w:val="superscript"/>
        </w:rPr>
        <w:t>1</w:t>
      </w:r>
      <w:r>
        <w:t>:</w:t>
      </w:r>
    </w:p>
    <w:p w:rsidR="00F90588" w:rsidRDefault="00F90588">
      <w:pPr>
        <w:pStyle w:val="newncpi"/>
      </w:pPr>
      <w:r>
        <w:t>в абзаце третьем подпункта 5</w:t>
      </w:r>
      <w:r>
        <w:rPr>
          <w:vertAlign w:val="superscript"/>
        </w:rPr>
        <w:t>1</w:t>
      </w:r>
      <w:r>
        <w:t>.1 слова «, выданный в Национальной системе подтверждения соответствия Республики Беларусь,» заменить словами «Национальной системы подтверждения соответствия Республики Беларусь»;</w:t>
      </w:r>
    </w:p>
    <w:p w:rsidR="00F90588" w:rsidRDefault="00F90588">
      <w:pPr>
        <w:pStyle w:val="newncpi"/>
      </w:pPr>
      <w:r>
        <w:lastRenderedPageBreak/>
        <w:t>дополнить пункт подпунктами 5</w:t>
      </w:r>
      <w:r>
        <w:rPr>
          <w:vertAlign w:val="superscript"/>
        </w:rPr>
        <w:t>1</w:t>
      </w:r>
      <w:r>
        <w:t>.4–5</w:t>
      </w:r>
      <w:r>
        <w:rPr>
          <w:vertAlign w:val="superscript"/>
        </w:rPr>
        <w:t>1</w:t>
      </w:r>
      <w:r>
        <w:t>.7 следующего содержания:</w:t>
      </w:r>
    </w:p>
    <w:p w:rsidR="00F90588" w:rsidRDefault="00F90588">
      <w:pPr>
        <w:pStyle w:val="underpoint"/>
      </w:pPr>
      <w:r>
        <w:rPr>
          <w:rStyle w:val="rednoun"/>
        </w:rPr>
        <w:t>«</w:t>
      </w:r>
      <w:r>
        <w:t>5</w:t>
      </w:r>
      <w:r>
        <w:rPr>
          <w:vertAlign w:val="superscript"/>
        </w:rPr>
        <w:t>1</w:t>
      </w:r>
      <w:r>
        <w:t>.4. финансирование расходов по оказанию НЦЭУ электронных услуг государственным органам, иным организациям, нотариусам и гражданам на безвозмездной основе в соответствии с подпунктом 5.3 пункта 5 настоящего Указа за счет средств республиканского бюджета осуществляется в порядке, определяемом Советом Министров Республики Беларусь по согласованию с Оперативно-аналитическим центром при Президенте Республики Беларусь;</w:t>
      </w:r>
    </w:p>
    <w:p w:rsidR="00F90588" w:rsidRDefault="00F90588">
      <w:pPr>
        <w:pStyle w:val="underpoint"/>
      </w:pPr>
      <w:r>
        <w:t>5</w:t>
      </w:r>
      <w:r>
        <w:rPr>
          <w:vertAlign w:val="superscript"/>
        </w:rPr>
        <w:t>1</w:t>
      </w:r>
      <w:r>
        <w:t>.5. средства, полученные из республиканского бюджета на финансирование расходов, указанных в подпункте 5</w:t>
      </w:r>
      <w:r>
        <w:rPr>
          <w:vertAlign w:val="superscript"/>
        </w:rPr>
        <w:t>1</w:t>
      </w:r>
      <w:r>
        <w:t>.4 настоящего пункта, признаются целевым финансированием из бюджета и не включаются в состав внереализационных доходов;</w:t>
      </w:r>
    </w:p>
    <w:p w:rsidR="00F90588" w:rsidRDefault="00F90588">
      <w:pPr>
        <w:pStyle w:val="underpoint"/>
      </w:pPr>
      <w:r>
        <w:t>5</w:t>
      </w:r>
      <w:r>
        <w:rPr>
          <w:vertAlign w:val="superscript"/>
        </w:rPr>
        <w:t>1</w:t>
      </w:r>
      <w:r>
        <w:t>.6. финансирование расходов на приобретение государственными органами, иными государственными организациями, нотариусами электронных услуг НЦЭУ, связанных с интеграцией государственных информационных ресурсов (систем) с общегосударственной автоматизированной информационной системой, а также оказываемых в рамках функционирования межведомственных информационных систем, осуществляется в пределах средств, предусмотренных в республиканском и (или) местных бюджетах на их содержание, и из иных источников;</w:t>
      </w:r>
    </w:p>
    <w:p w:rsidR="00F90588" w:rsidRDefault="00F90588">
      <w:pPr>
        <w:pStyle w:val="underpoint"/>
      </w:pPr>
      <w:r>
        <w:t>5</w:t>
      </w:r>
      <w:r>
        <w:rPr>
          <w:vertAlign w:val="superscript"/>
        </w:rPr>
        <w:t>1</w:t>
      </w:r>
      <w:r>
        <w:t xml:space="preserve">.7. абзацы седьмой и восьмой – </w:t>
      </w:r>
      <w:r>
        <w:rPr>
          <w:i/>
          <w:iCs/>
        </w:rPr>
        <w:t>для служебного пользования</w:t>
      </w:r>
      <w:r>
        <w:t>.</w:t>
      </w:r>
      <w:r>
        <w:rPr>
          <w:rStyle w:val="rednoun"/>
        </w:rPr>
        <w:t>»</w:t>
      </w:r>
      <w:r>
        <w:t>.</w:t>
      </w:r>
    </w:p>
    <w:p w:rsidR="00F90588" w:rsidRDefault="00F90588">
      <w:pPr>
        <w:pStyle w:val="point"/>
      </w:pPr>
      <w:r>
        <w:t>6. Пункт 7 изложить в следующей редакции:</w:t>
      </w:r>
    </w:p>
    <w:p w:rsidR="00F90588" w:rsidRDefault="00F90588">
      <w:pPr>
        <w:pStyle w:val="point"/>
      </w:pPr>
      <w:r>
        <w:rPr>
          <w:rStyle w:val="rednoun"/>
        </w:rPr>
        <w:t>«</w:t>
      </w:r>
      <w:r>
        <w:t>7. Совету Министров Республики Беларусь ежегодно при составлении проектов республиканского бюджета предусматривать Оперативно-аналитическому центру при Президенте Республики Беларусь средства на финансирование расходов по оказанию НЦЭУ электронных услуг государственным органам, иным организациям, нотариусам и гражданам на безвозмездной основе в соответствии с частью первой подпункта 5.3 пункта 5 настоящего Указа.</w:t>
      </w:r>
      <w:r>
        <w:rPr>
          <w:rStyle w:val="rednoun"/>
        </w:rPr>
        <w:t>»</w:t>
      </w:r>
      <w:r>
        <w:t>.</w:t>
      </w:r>
    </w:p>
    <w:p w:rsidR="00F90588" w:rsidRDefault="00F90588">
      <w:pPr>
        <w:pStyle w:val="point"/>
      </w:pPr>
      <w:r>
        <w:t>7. В пункте 4 Положения о независимом регуляторе в сфере информационно-коммуникационных технологий, утвержденного Указом:</w:t>
      </w:r>
    </w:p>
    <w:p w:rsidR="00F90588" w:rsidRDefault="00F90588">
      <w:pPr>
        <w:pStyle w:val="newncpi"/>
      </w:pPr>
      <w:r>
        <w:t>абзацы пятый и шестой изложить в следующей редакции:</w:t>
      </w:r>
    </w:p>
    <w:p w:rsidR="00F90588" w:rsidRDefault="00F90588">
      <w:pPr>
        <w:pStyle w:val="newncpi"/>
      </w:pPr>
      <w:r>
        <w:t>«проводит анализ состояния рынка услуг передачи данных;</w:t>
      </w:r>
    </w:p>
    <w:p w:rsidR="00F90588" w:rsidRDefault="00F90588">
      <w:pPr>
        <w:pStyle w:val="newncpi"/>
      </w:pPr>
      <w:r>
        <w:t>принимает меры по защите прав и законных интересов операторов электросвязи и иных участников рынка услуг передачи данных;»;</w:t>
      </w:r>
    </w:p>
    <w:p w:rsidR="00F90588" w:rsidRDefault="00F90588">
      <w:pPr>
        <w:pStyle w:val="newncpi"/>
      </w:pPr>
      <w:r>
        <w:t>абзац седьмой исключить;</w:t>
      </w:r>
    </w:p>
    <w:p w:rsidR="00F90588" w:rsidRDefault="00F90588">
      <w:pPr>
        <w:pStyle w:val="newncpi"/>
      </w:pPr>
      <w:r>
        <w:t>абзац девятый изложить в следующей редакции:</w:t>
      </w:r>
    </w:p>
    <w:p w:rsidR="00F90588" w:rsidRDefault="00F90588">
      <w:pPr>
        <w:pStyle w:val="newncpi"/>
      </w:pPr>
      <w:r>
        <w:t>«определяет совместно с Министерством связи и информатизации порядок и условия присоединения сетей электросвязи к сети электросвязи общего пользования, включая единую республиканскую сеть передачи данных (далее – ЕРСПД), их взаимодействия, а также порядок пропуска трафика на сетях электросвязи;»;</w:t>
      </w:r>
    </w:p>
    <w:p w:rsidR="00F90588" w:rsidRDefault="00F90588">
      <w:pPr>
        <w:pStyle w:val="newncpi"/>
      </w:pPr>
      <w:r>
        <w:t>из абзаца одиннадцатого слова «включения сетей передачи данных в ЕРСПД,» исключить.</w:t>
      </w:r>
    </w:p>
    <w:p w:rsidR="00F90588" w:rsidRDefault="00F90588">
      <w:pPr>
        <w:pStyle w:val="point"/>
      </w:pPr>
      <w:r>
        <w:t>8. Состав Совета независимого регулятора в сфере информационно-коммуникационных технологий, утвержденный Указом, изложить в новой редакции (прилагается).</w:t>
      </w:r>
    </w:p>
    <w:p w:rsidR="00F90588" w:rsidRDefault="00F9058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20"/>
      </w:tblGrid>
      <w:tr w:rsidR="00F90588"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cap1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capu1"/>
            </w:pPr>
            <w:r>
              <w:t>УТВЕРЖДЕНО</w:t>
            </w:r>
          </w:p>
          <w:p w:rsidR="00F90588" w:rsidRDefault="00F90588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  <w:r>
              <w:br/>
              <w:t>08.11.2011 № 515</w:t>
            </w:r>
            <w:r>
              <w:br/>
              <w:t>(в редакции Указа Президента</w:t>
            </w:r>
            <w:r>
              <w:br/>
              <w:t>Республики Беларусь</w:t>
            </w:r>
            <w:r>
              <w:br/>
              <w:t>16.12.2019 № 460)</w:t>
            </w:r>
          </w:p>
        </w:tc>
      </w:tr>
    </w:tbl>
    <w:p w:rsidR="00F90588" w:rsidRDefault="00F90588">
      <w:pPr>
        <w:pStyle w:val="titleu"/>
      </w:pPr>
      <w:r>
        <w:t>СОСТАВ</w:t>
      </w:r>
      <w:r>
        <w:br/>
        <w:t>Совета независимого регулятора в сфере информационно-коммуникационных технологий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5955"/>
      </w:tblGrid>
      <w:tr w:rsidR="00F9058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</w:pPr>
            <w:r>
              <w:t>Павлюченко</w:t>
            </w:r>
            <w:r>
              <w:br/>
              <w:t>Андрей Юрьевич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</w:pPr>
            <w:r>
              <w:t xml:space="preserve">начальник Оперативно-аналитического центра при Президенте Республики Беларусь (председатель Совета) </w:t>
            </w:r>
          </w:p>
        </w:tc>
      </w:tr>
      <w:tr w:rsidR="00F9058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lastRenderedPageBreak/>
              <w:t>Басько</w:t>
            </w:r>
            <w:r>
              <w:br/>
              <w:t>Владимир Викторович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 xml:space="preserve">председатель научно-технологической ассоциации «Конфедерация Цифрового Бизнеса» </w:t>
            </w:r>
          </w:p>
        </w:tc>
      </w:tr>
      <w:tr w:rsidR="00F9058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Богуш</w:t>
            </w:r>
            <w:r>
              <w:br/>
              <w:t>Вадим Анатольевич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 xml:space="preserve">ректор учреждения образования «Белорусский государственный университет информатики и радиоэлектроники» </w:t>
            </w:r>
          </w:p>
        </w:tc>
      </w:tr>
      <w:tr w:rsidR="00F9058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Задиран</w:t>
            </w:r>
            <w:r>
              <w:br/>
              <w:t>Сергей Владимирович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 xml:space="preserve">первый заместитель Министра юстиции </w:t>
            </w:r>
          </w:p>
        </w:tc>
      </w:tr>
      <w:tr w:rsidR="00F9058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Концевая</w:t>
            </w:r>
            <w:r>
              <w:br/>
              <w:t>Инесса Владимировна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 xml:space="preserve">первый заместитель директора государственного учреждения «Администрация Парка высоких технологий» </w:t>
            </w:r>
          </w:p>
        </w:tc>
      </w:tr>
      <w:tr w:rsidR="00F9058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Курбацкий</w:t>
            </w:r>
            <w:r>
              <w:br/>
              <w:t>Александр Николаевич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 xml:space="preserve">заведующий кафедрой технологий программирования факультета прикладной математики и информатики Белорусского государственного университета </w:t>
            </w:r>
          </w:p>
        </w:tc>
      </w:tr>
      <w:tr w:rsidR="00F9058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Науменко</w:t>
            </w:r>
            <w:r>
              <w:br/>
              <w:t>Георгий Николаевич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 xml:space="preserve">заведующий сектором методического обеспечения информатизации лаборатории информационного обеспечения научных исследований государственного научного учреждения «Объединенный институт проблем информатики Национальной академии наук Беларуси» </w:t>
            </w:r>
          </w:p>
        </w:tc>
      </w:tr>
      <w:tr w:rsidR="00F9058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Нестерович</w:t>
            </w:r>
            <w:r>
              <w:br/>
              <w:t>Сергей Анатольевич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 xml:space="preserve">первый заместитель Министра связи и информатизации </w:t>
            </w:r>
          </w:p>
        </w:tc>
      </w:tr>
      <w:tr w:rsidR="00F9058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Харин</w:t>
            </w:r>
            <w:r>
              <w:br/>
              <w:t>Юрий Семенович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 xml:space="preserve">директор учреждения Белорусского государственного университета «Научно-исследовательский институт прикладных проблем математики и информатики» </w:t>
            </w:r>
          </w:p>
        </w:tc>
      </w:tr>
      <w:tr w:rsidR="00F9058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Шульган</w:t>
            </w:r>
            <w:r>
              <w:br/>
              <w:t>Константин Константинович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 xml:space="preserve">Министр связи и информатизации </w:t>
            </w:r>
          </w:p>
        </w:tc>
      </w:tr>
      <w:tr w:rsidR="00F9058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Шумилин</w:t>
            </w:r>
            <w:r>
              <w:br/>
              <w:t>Александр Геннадьевич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spiski"/>
              <w:spacing w:before="120"/>
            </w:pPr>
            <w:r>
              <w:t xml:space="preserve">Председатель Государственного комитета по науке и технологиям </w:t>
            </w:r>
          </w:p>
        </w:tc>
      </w:tr>
    </w:tbl>
    <w:p w:rsidR="00F90588" w:rsidRDefault="00F9058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268"/>
      </w:tblGrid>
      <w:tr w:rsidR="00F90588"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newncpi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588" w:rsidRDefault="00F90588">
            <w:pPr>
              <w:pStyle w:val="capu1"/>
            </w:pPr>
            <w:r>
              <w:t>УТВЕРЖДЕНО</w:t>
            </w:r>
          </w:p>
          <w:p w:rsidR="00F90588" w:rsidRDefault="00F90588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</w:p>
          <w:p w:rsidR="00F90588" w:rsidRDefault="00F90588">
            <w:pPr>
              <w:pStyle w:val="cap1"/>
            </w:pPr>
            <w:r>
              <w:t>16.12.2019 № 460</w:t>
            </w:r>
          </w:p>
        </w:tc>
      </w:tr>
    </w:tbl>
    <w:p w:rsidR="00F90588" w:rsidRDefault="00F90588">
      <w:pPr>
        <w:pStyle w:val="titleu"/>
      </w:pPr>
      <w:r>
        <w:t>ПОЛОЖЕНИЕ</w:t>
      </w:r>
      <w:r>
        <w:br/>
        <w:t>об общегосударственной автоматизированной информационной системе</w:t>
      </w:r>
    </w:p>
    <w:p w:rsidR="00F90588" w:rsidRDefault="00F90588">
      <w:pPr>
        <w:pStyle w:val="point"/>
      </w:pPr>
      <w:r>
        <w:t>1. Настоящим Положением определяется порядок функционирования ОАИС.</w:t>
      </w:r>
    </w:p>
    <w:p w:rsidR="00F90588" w:rsidRDefault="00F90588">
      <w:pPr>
        <w:pStyle w:val="point"/>
      </w:pPr>
      <w:r>
        <w:t>2. Основными задачами ОАИС являются:</w:t>
      </w:r>
    </w:p>
    <w:p w:rsidR="00F90588" w:rsidRDefault="00F90588">
      <w:pPr>
        <w:pStyle w:val="newncpi"/>
      </w:pPr>
      <w:r>
        <w:t>предоставление субъектам информационных отношений защищенной информационно-коммуникационной инфраструктуры;</w:t>
      </w:r>
    </w:p>
    <w:p w:rsidR="00F90588" w:rsidRDefault="00F90588">
      <w:pPr>
        <w:pStyle w:val="newncpi"/>
      </w:pPr>
      <w:r>
        <w:t>исключение дублирования информации при создании и использовании государственных информационных ресурсов (систем);</w:t>
      </w:r>
    </w:p>
    <w:p w:rsidR="00F90588" w:rsidRDefault="00F90588">
      <w:pPr>
        <w:pStyle w:val="newncpi"/>
      </w:pPr>
      <w:r>
        <w:t>минимизация финансовых и временных затрат субъектов информационных отношений при электронном информационном взаимодействии;</w:t>
      </w:r>
    </w:p>
    <w:p w:rsidR="00F90588" w:rsidRDefault="00F90588">
      <w:pPr>
        <w:pStyle w:val="newncpi"/>
      </w:pPr>
      <w:r>
        <w:t>обеспечение обмена информацией в электронном виде через единую точку доступа без организации дополнительных каналов связи;</w:t>
      </w:r>
    </w:p>
    <w:p w:rsidR="00F90588" w:rsidRDefault="00F90588">
      <w:pPr>
        <w:pStyle w:val="newncpi"/>
      </w:pPr>
      <w:r>
        <w:t>обеспечение технических и организационных условий для реализации прав и законных интересов организаций и граждан при использовании информационных технологий.</w:t>
      </w:r>
    </w:p>
    <w:p w:rsidR="00F90588" w:rsidRDefault="00F90588">
      <w:pPr>
        <w:pStyle w:val="point"/>
      </w:pPr>
      <w:r>
        <w:t>3. ОАИС включает подсистемы технологического и функционального назначения, а также иные подсистемы, обеспечивающие реализацию задач ОАИС.</w:t>
      </w:r>
    </w:p>
    <w:p w:rsidR="00F90588" w:rsidRDefault="00F90588">
      <w:pPr>
        <w:pStyle w:val="newncpi"/>
      </w:pPr>
      <w:r>
        <w:lastRenderedPageBreak/>
        <w:t>К подсистеме технологического назначения относятся базовый программно-технический комплекс, система защиты информации и иные подсистемы, обеспечивающие надлежащее техническое функционирование ОАИС.</w:t>
      </w:r>
    </w:p>
    <w:p w:rsidR="00F90588" w:rsidRDefault="00F90588">
      <w:pPr>
        <w:pStyle w:val="newncpi"/>
      </w:pPr>
      <w:r>
        <w:t>К подсистеме функционального назначения относятся единый портал электронных услуг (далее – единый портал), программный комплекс «Одно окно» и иные функциональные подсистемы.</w:t>
      </w:r>
    </w:p>
    <w:p w:rsidR="00F90588" w:rsidRDefault="00F90588">
      <w:pPr>
        <w:pStyle w:val="point"/>
      </w:pPr>
      <w:r>
        <w:t>4. Доменное имя единого портала регистрируется в доменных зонах «.gov.by» и «.бел» на безвозмездной основе.</w:t>
      </w:r>
    </w:p>
    <w:p w:rsidR="00F90588" w:rsidRDefault="00F90588">
      <w:pPr>
        <w:pStyle w:val="point"/>
      </w:pPr>
      <w:r>
        <w:t>5. Владельцем и оператором ОАИС является РУП «НЦЭУ».</w:t>
      </w:r>
    </w:p>
    <w:p w:rsidR="00F90588" w:rsidRDefault="00F90588">
      <w:pPr>
        <w:pStyle w:val="point"/>
      </w:pPr>
      <w:r>
        <w:t>6. Электронное информационное взаимодействие посредством ОАИС осуществляется в соответствии с едиными техническими требованиями ОАИС и регламентом функционирования ОАИС, включающими в том числе способы доступа к единому порталу и форматы обмена данными.</w:t>
      </w:r>
    </w:p>
    <w:p w:rsidR="00F90588" w:rsidRDefault="00F90588">
      <w:pPr>
        <w:pStyle w:val="point"/>
      </w:pPr>
      <w:r>
        <w:t>7. В целях создания условий для осуществления административных процедур в электронной форме:</w:t>
      </w:r>
    </w:p>
    <w:p w:rsidR="00F90588" w:rsidRDefault="00F90588">
      <w:pPr>
        <w:pStyle w:val="underpoint"/>
      </w:pPr>
      <w:r>
        <w:t>7.1. ОАИС используется заинтересованным лицом на безвозмездной основе посредством получения доступа к единому порталу для подачи (отзыва) заявлений об осуществлении административных процедур, получения административных решений (уведомлений о принятых административных решениях), подачи (отзыва) административных жалоб в электронной форме;</w:t>
      </w:r>
    </w:p>
    <w:p w:rsidR="00F90588" w:rsidRDefault="00F90588">
      <w:pPr>
        <w:pStyle w:val="underpoint"/>
      </w:pPr>
      <w:r>
        <w:t>7.2. информация из государственных информационных ресурсов (систем) предоставляется субъектам информационных отношений, участвующим в осуществлении административных процедур, на безвозмездной основе посредством ОАИС с учетом требований законодательства об информации, информатизации и защите информации.</w:t>
      </w:r>
    </w:p>
    <w:p w:rsidR="00F90588" w:rsidRDefault="00F90588">
      <w:pPr>
        <w:pStyle w:val="point"/>
      </w:pPr>
      <w:r>
        <w:t>8. При предоставлении информации в электронной форме из информационных ресурсов (систем), если такое предоставление не является административной процедурой или не связано с ее осуществлением, ОАИС используется:</w:t>
      </w:r>
    </w:p>
    <w:p w:rsidR="00F90588" w:rsidRDefault="00F90588">
      <w:pPr>
        <w:pStyle w:val="newncpi"/>
      </w:pPr>
      <w:r>
        <w:t>пользователем информационного ресурса (системы) в рамках получения электронных услуг на основании договора об оказании электронных услуг;</w:t>
      </w:r>
    </w:p>
    <w:p w:rsidR="00F90588" w:rsidRDefault="00F90588">
      <w:pPr>
        <w:pStyle w:val="newncpi"/>
      </w:pPr>
      <w:r>
        <w:t>владельцем или оператором информационного ресурса (системы) посредством интеграции информационного ресурса (системы) с ОАИС.</w:t>
      </w:r>
    </w:p>
    <w:p w:rsidR="00F90588" w:rsidRDefault="00F90588">
      <w:pPr>
        <w:pStyle w:val="point"/>
      </w:pPr>
      <w:r>
        <w:t>9. Договор об оказании электронных услуг является договором присоединения, условия которого определяются оператором ОАИС.</w:t>
      </w:r>
    </w:p>
    <w:p w:rsidR="00F90588" w:rsidRDefault="00F90588">
      <w:pPr>
        <w:pStyle w:val="newncpi"/>
      </w:pPr>
      <w:r>
        <w:t>Принятие пользователем информационного ресурса (системы) условий такого договора может быть выражено посредством совершения необходимых действий, определенных регламентом функционирования ОАИС.</w:t>
      </w:r>
    </w:p>
    <w:p w:rsidR="00F90588" w:rsidRDefault="00F90588">
      <w:pPr>
        <w:pStyle w:val="newncpi"/>
      </w:pPr>
      <w:r>
        <w:t>Условия договора об оказании электронных услуг не могут противоречить условиям договора (соглашения) о взаимодействии, заключаемого между оператором ОАИС, владельцем и (или) оператором информационного ресурса (системы).</w:t>
      </w:r>
    </w:p>
    <w:p w:rsidR="00F90588" w:rsidRDefault="00F90588">
      <w:pPr>
        <w:pStyle w:val="point"/>
      </w:pPr>
      <w:r>
        <w:t>10. Интеграция информационного ресурса (системы) с ОАИС осуществляется с использованием единого портала либо через базовый программно-технический комплекс ОАИС без использования единого портала.</w:t>
      </w:r>
    </w:p>
    <w:p w:rsidR="00F90588" w:rsidRDefault="00F90588">
      <w:pPr>
        <w:pStyle w:val="newncpi"/>
      </w:pPr>
      <w:r>
        <w:t>Взаимодействие оператора ОАИС, владельца и (или) оператора информационного ресурса (системы) организуется на основании договора (соглашения) о взаимодействии.</w:t>
      </w:r>
    </w:p>
    <w:p w:rsidR="00F90588" w:rsidRDefault="00F90588">
      <w:pPr>
        <w:pStyle w:val="newncpi"/>
      </w:pPr>
      <w:r>
        <w:t>До заключения договора (соглашения) о взаимодействии владелец и (или) оператор информационного ресурса (системы) разрабатывают административный электронный регламент оказания электронных услуг и согласовывают его с оператором ОАИС.</w:t>
      </w:r>
    </w:p>
    <w:p w:rsidR="00F90588" w:rsidRDefault="00F90588">
      <w:pPr>
        <w:pStyle w:val="newncpi"/>
      </w:pPr>
      <w:r>
        <w:t>Существенными условиями договора (соглашения) о взаимодействии помимо существенных условий, определенных гражданским законодательством и законодательством об информации, информатизации и защите информации, являются:</w:t>
      </w:r>
    </w:p>
    <w:p w:rsidR="00F90588" w:rsidRDefault="00F90588">
      <w:pPr>
        <w:pStyle w:val="newncpi"/>
      </w:pPr>
      <w:r>
        <w:t>обязанности оператора ОАИС, владельца и (или) оператора информационного ресурса (системы), указанные в частях четвертой и пятой настоящего пункта;</w:t>
      </w:r>
    </w:p>
    <w:p w:rsidR="00F90588" w:rsidRDefault="00F90588">
      <w:pPr>
        <w:pStyle w:val="newncpi"/>
      </w:pPr>
      <w:r>
        <w:t>способы доступа пользователей к информационному ресурсу (системе);</w:t>
      </w:r>
    </w:p>
    <w:p w:rsidR="00F90588" w:rsidRDefault="00F90588">
      <w:pPr>
        <w:pStyle w:val="newncpi"/>
      </w:pPr>
      <w:r>
        <w:t>формы (основные реквизиты) предоставления информации в электронной форме;</w:t>
      </w:r>
    </w:p>
    <w:p w:rsidR="00F90588" w:rsidRDefault="00F90588">
      <w:pPr>
        <w:pStyle w:val="newncpi"/>
      </w:pPr>
      <w:r>
        <w:t>срок хранения сведений о дате, времени и содержании действий субъектов информационных отношений при информационном взаимодействии;</w:t>
      </w:r>
    </w:p>
    <w:p w:rsidR="00F90588" w:rsidRDefault="00F90588">
      <w:pPr>
        <w:pStyle w:val="newncpi"/>
      </w:pPr>
      <w:r>
        <w:lastRenderedPageBreak/>
        <w:t>сроки уведомлений о выявленных сбоях и неисправностях в работе ОАИС и информационного ресурса (системы), а также нарушениях требований по защите информации.</w:t>
      </w:r>
    </w:p>
    <w:p w:rsidR="00F90588" w:rsidRDefault="00F90588">
      <w:pPr>
        <w:pStyle w:val="newncpi"/>
      </w:pPr>
      <w:r>
        <w:t>Обязанностями владельца и (или) оператора информационного ресурса (системы) являются:</w:t>
      </w:r>
    </w:p>
    <w:p w:rsidR="00F90588" w:rsidRDefault="00F90588">
      <w:pPr>
        <w:pStyle w:val="newncpi"/>
      </w:pPr>
      <w:r>
        <w:t>обеспечение соответствия формы и содержания предоставляемой информации требованиям, установленным актами законодательства, а также договором (соглашением) о взаимодействии;</w:t>
      </w:r>
    </w:p>
    <w:p w:rsidR="00F90588" w:rsidRDefault="00F90588">
      <w:pPr>
        <w:pStyle w:val="newncpi"/>
      </w:pPr>
      <w:r>
        <w:t>соблюдение технологий и единых технических требований ОАИС;</w:t>
      </w:r>
    </w:p>
    <w:p w:rsidR="00F90588" w:rsidRDefault="00F90588">
      <w:pPr>
        <w:pStyle w:val="newncpi"/>
      </w:pPr>
      <w:r>
        <w:t>организация каналов связи с ОАИС с требуемой пропускной способностью;</w:t>
      </w:r>
    </w:p>
    <w:p w:rsidR="00F90588" w:rsidRDefault="00F90588">
      <w:pPr>
        <w:pStyle w:val="newncpi"/>
      </w:pPr>
      <w:r>
        <w:t>проведение на договорной основе с оператором ОАИС тестирования взаимодействия информационного ресурса (системы) с ОАИС в соответствии с едиными техническими требованиями ОАИС;</w:t>
      </w:r>
    </w:p>
    <w:p w:rsidR="00F90588" w:rsidRDefault="00F90588">
      <w:pPr>
        <w:pStyle w:val="newncpi"/>
      </w:pPr>
      <w:r>
        <w:t>соблюдение требований административного электронного регламента оказания электронных услуг.</w:t>
      </w:r>
    </w:p>
    <w:p w:rsidR="00F90588" w:rsidRDefault="00F90588">
      <w:pPr>
        <w:pStyle w:val="newncpi"/>
      </w:pPr>
      <w:r>
        <w:t>Обязанностями оператора ОАИС являются:</w:t>
      </w:r>
    </w:p>
    <w:p w:rsidR="00F90588" w:rsidRDefault="00F90588">
      <w:pPr>
        <w:pStyle w:val="newncpi"/>
      </w:pPr>
      <w:r>
        <w:t>доведение запроса пользователя до информационного ресурса (системы) и информации в электронной форме из такого ресурса (системы) до пользователя;</w:t>
      </w:r>
    </w:p>
    <w:p w:rsidR="00F90588" w:rsidRDefault="00F90588">
      <w:pPr>
        <w:pStyle w:val="newncpi"/>
      </w:pPr>
      <w:r>
        <w:t>выполнение требований по защите информации в ОАИС, в том числе при ее получении, передаче, обработке, накоплении, хранении и предоставлении;</w:t>
      </w:r>
    </w:p>
    <w:p w:rsidR="00F90588" w:rsidRDefault="00F90588">
      <w:pPr>
        <w:pStyle w:val="newncpi"/>
      </w:pPr>
      <w:r>
        <w:t>соблюдение требований административного электронного регламента оказания электронных услуг.</w:t>
      </w:r>
    </w:p>
    <w:p w:rsidR="00F90588" w:rsidRDefault="00F90588">
      <w:pPr>
        <w:pStyle w:val="point"/>
      </w:pPr>
      <w:r>
        <w:t>11. При организации получения, передачи информации и обмена ею с участием информационного ресурса (системы), интегрированного с ОАИС, если такие действия не являются административной процедурой или не связаны с ее осуществлением, ОАИС используется:</w:t>
      </w:r>
    </w:p>
    <w:p w:rsidR="00F90588" w:rsidRDefault="00F90588">
      <w:pPr>
        <w:pStyle w:val="underpoint"/>
      </w:pPr>
      <w:r>
        <w:t>11.1. субъектами информационных отношений, не являющимися владельцами и (или) операторами информационных ресурсов (систем), посредством получения доступа к ОАИС;</w:t>
      </w:r>
    </w:p>
    <w:p w:rsidR="00F90588" w:rsidRDefault="00F90588">
      <w:pPr>
        <w:pStyle w:val="underpoint"/>
      </w:pPr>
      <w:r>
        <w:t>11.2. владельцами и (или) операторами информационных ресурсов (систем) посредством интеграции информационного ресурса (системы) с ОАИС в порядке, установленном в пункте 10 настоящего Положения, с учетом следующих особенностей:</w:t>
      </w:r>
    </w:p>
    <w:p w:rsidR="00F90588" w:rsidRDefault="00F90588">
      <w:pPr>
        <w:pStyle w:val="newncpi"/>
      </w:pPr>
      <w:r>
        <w:t>организация получения, передачи информации и обмена ею с использованием ОАИС может осуществляться с использованием единого портала либо через базовый программно-технический комплекс ОАИС без использования единого портала;</w:t>
      </w:r>
    </w:p>
    <w:p w:rsidR="00F90588" w:rsidRDefault="00F90588">
      <w:pPr>
        <w:pStyle w:val="newncpi"/>
      </w:pPr>
      <w:r>
        <w:t>владельцы и (или) операторы информационных ресурсов (систем) могут выступать в качестве субъектов информационных отношений, предоставляющих и получающих информацию.</w:t>
      </w:r>
    </w:p>
    <w:p w:rsidR="00F90588" w:rsidRDefault="00F90588">
      <w:pPr>
        <w:pStyle w:val="point"/>
      </w:pPr>
      <w:r>
        <w:t>12. Порядок взаимодействия оператора ОАИС с информационными посредниками определяется Советом Министров Республики Беларусь.</w:t>
      </w:r>
    </w:p>
    <w:p w:rsidR="00F90588" w:rsidRDefault="00F90588">
      <w:pPr>
        <w:pStyle w:val="point"/>
      </w:pPr>
      <w:r>
        <w:t>13. Информационные посредники обеспечивают предоставление электронных услуг посредством ОАИС обладателю и (или) пользователю информации на основании их обращений или в соответствии с условиями договора между информационным посредником и обладателем или пользователем информации либо уполномоченными ими лицами.</w:t>
      </w:r>
    </w:p>
    <w:p w:rsidR="00F90588" w:rsidRDefault="00F90588">
      <w:pPr>
        <w:pStyle w:val="point"/>
      </w:pPr>
      <w:r>
        <w:t>14. Оператор ОАИС вправе использовать ОАИС для оказания электронных и иных услуг на договорной основе.</w:t>
      </w:r>
    </w:p>
    <w:p w:rsidR="00F90588" w:rsidRDefault="00F90588">
      <w:pPr>
        <w:pStyle w:val="point"/>
      </w:pPr>
      <w:r>
        <w:t>15. Оператор ОАИС:</w:t>
      </w:r>
    </w:p>
    <w:p w:rsidR="00F90588" w:rsidRDefault="00F90588">
      <w:pPr>
        <w:pStyle w:val="newncpi"/>
      </w:pPr>
      <w:r>
        <w:t>определяет и утверждает единые технические требования и регламент функционирования ОАИС;</w:t>
      </w:r>
    </w:p>
    <w:p w:rsidR="00F90588" w:rsidRDefault="00F90588">
      <w:pPr>
        <w:pStyle w:val="newncpi"/>
      </w:pPr>
      <w:r>
        <w:t>осуществляет эксплуатацию ОАИС, обеспечивает ее надлежащее техническое состояние, развитие (модернизацию), сопровождение и доработку имеющегося программного обеспечения;</w:t>
      </w:r>
    </w:p>
    <w:p w:rsidR="00F90588" w:rsidRDefault="00F90588">
      <w:pPr>
        <w:pStyle w:val="newncpi"/>
      </w:pPr>
      <w:r>
        <w:t>организует доступ пользователей к ОАИС с учетом объема их прав при информационном взаимодействии;</w:t>
      </w:r>
    </w:p>
    <w:p w:rsidR="00F90588" w:rsidRDefault="00F90588">
      <w:pPr>
        <w:pStyle w:val="newncpi"/>
      </w:pPr>
      <w:r>
        <w:lastRenderedPageBreak/>
        <w:t>обеспечивает создание и функционирование личных электронных кабинетов на базе единого портала с использованием персональных данных, содержащихся в регистре населения, и сведений из Единого государственного регистра юридических лиц и индивидуальных предпринимателей. Порядок создания и функционирования личных электронных кабинетов определяется Оперативно-аналитическим центром при Президенте Республики Беларусь;</w:t>
      </w:r>
    </w:p>
    <w:p w:rsidR="00F90588" w:rsidRDefault="00F90588">
      <w:pPr>
        <w:pStyle w:val="newncpi"/>
      </w:pPr>
      <w:r>
        <w:t>обеспечивает фиксацию даты, времени и содержания действий субъектов информационных отношений при информационном взаимодействии посредством единого портала;</w:t>
      </w:r>
    </w:p>
    <w:p w:rsidR="00F90588" w:rsidRDefault="00F90588">
      <w:pPr>
        <w:pStyle w:val="newncpi"/>
      </w:pPr>
      <w:r>
        <w:t>уведомляет владельцев и (или) операторов информационных ресурсов (систем), интегрированных с ОАИС, о выявленных сбоях и неисправностях в работе таких ресурсов (систем), а также нарушениях требований по защите информации;</w:t>
      </w:r>
    </w:p>
    <w:p w:rsidR="00F90588" w:rsidRDefault="00F90588">
      <w:pPr>
        <w:pStyle w:val="newncpi"/>
      </w:pPr>
      <w:r>
        <w:t>имеет право запрашивать и получать на безвозмездной основе у государственных организаций, иных организаций информацию, необходимую для обеспечения надлежащего функционирования ОАИС;</w:t>
      </w:r>
    </w:p>
    <w:p w:rsidR="00F90588" w:rsidRDefault="00F90588">
      <w:pPr>
        <w:pStyle w:val="newncpi"/>
      </w:pPr>
      <w:r>
        <w:t>осуществляет иные функции, необходимые для обеспечения работы ОАИС.</w:t>
      </w:r>
    </w:p>
    <w:p w:rsidR="00F90588" w:rsidRDefault="00F90588">
      <w:pPr>
        <w:pStyle w:val="point"/>
      </w:pPr>
      <w:r>
        <w:t>16. Владельцы и (или) операторы информационных ресурсов (систем), интегрированных с ОАИС, обязаны:</w:t>
      </w:r>
    </w:p>
    <w:p w:rsidR="00F90588" w:rsidRDefault="00F90588">
      <w:pPr>
        <w:pStyle w:val="newncpi"/>
      </w:pPr>
      <w:r>
        <w:t>формировать информационные ресурсы (системы) на основе документированной информации, если иное не предусмотрено законодательством, регистрировать их в установленном порядке;</w:t>
      </w:r>
    </w:p>
    <w:p w:rsidR="00F90588" w:rsidRDefault="00F90588">
      <w:pPr>
        <w:pStyle w:val="newncpi"/>
      </w:pPr>
      <w:r>
        <w:t>обеспечивать систематизацию, классификацию, полноту, актуальность и достоверность содержащейся в информационных ресурсах (системах) информации;</w:t>
      </w:r>
    </w:p>
    <w:p w:rsidR="00F90588" w:rsidRDefault="00F90588">
      <w:pPr>
        <w:pStyle w:val="newncpi"/>
      </w:pPr>
      <w:r>
        <w:t>определить из числа своих работников лиц, ответственных за реализацию мероприятий, указанных в абзацах втором и третьем настоящего пункта;</w:t>
      </w:r>
    </w:p>
    <w:p w:rsidR="00F90588" w:rsidRDefault="00F90588">
      <w:pPr>
        <w:pStyle w:val="newncpi"/>
      </w:pPr>
      <w:r>
        <w:t>принимать меры по защите и обеспечению сохранности информации;</w:t>
      </w:r>
    </w:p>
    <w:p w:rsidR="00F90588" w:rsidRDefault="00F90588">
      <w:pPr>
        <w:pStyle w:val="newncpi"/>
      </w:pPr>
      <w:r>
        <w:t>заключить с оператором ОАИС договор (соглашение) о взаимодействии;</w:t>
      </w:r>
    </w:p>
    <w:p w:rsidR="00F90588" w:rsidRDefault="00F90588">
      <w:pPr>
        <w:pStyle w:val="newncpi"/>
      </w:pPr>
      <w:r>
        <w:t>исполнять другие обязанности в соответствии с законодательством.</w:t>
      </w:r>
    </w:p>
    <w:p w:rsidR="00F90588" w:rsidRDefault="00F90588">
      <w:pPr>
        <w:pStyle w:val="point"/>
      </w:pPr>
      <w:r>
        <w:t>17. Владельцы и (или) операторы информационных ресурсов (систем), интегрированных с ОАИС, имеют право:</w:t>
      </w:r>
    </w:p>
    <w:p w:rsidR="00F90588" w:rsidRDefault="00F90588">
      <w:pPr>
        <w:pStyle w:val="newncpi"/>
      </w:pPr>
      <w:r>
        <w:t>вносить предложения оператору ОАИС о совершенствовании организации информационного взаимодействия, в том числе в части применяемых технологий ОАИС;</w:t>
      </w:r>
    </w:p>
    <w:p w:rsidR="00F90588" w:rsidRDefault="00F90588">
      <w:pPr>
        <w:pStyle w:val="newncpi"/>
      </w:pPr>
      <w:r>
        <w:t>на безвозмездной основе запрашивать и получать у оператора ОАИС информацию об оказанных электронных услугах, а также об истории информационного взаимодействия.</w:t>
      </w:r>
    </w:p>
    <w:p w:rsidR="00F90588" w:rsidRDefault="00F90588">
      <w:pPr>
        <w:pStyle w:val="newncpi"/>
      </w:pPr>
      <w:r>
        <w:t>Положения, содержащиеся в части первой настоящего пункта, применяются также к иным субъектам информационных отношений, осуществляющим информационное взаимодействие с использованием ОАИС.</w:t>
      </w:r>
    </w:p>
    <w:p w:rsidR="00F90588" w:rsidRDefault="00F90588">
      <w:pPr>
        <w:pStyle w:val="point"/>
      </w:pPr>
      <w:r>
        <w:t>18. Пользователи информационных ресурсов (систем) обязаны принимать меры по защите информации, полученной в электронной форме из информационных ресурсов (систем), интегрированных с ОАИС.</w:t>
      </w:r>
    </w:p>
    <w:p w:rsidR="00F90588" w:rsidRDefault="00F90588">
      <w:pPr>
        <w:pStyle w:val="newncpi"/>
      </w:pPr>
      <w:r>
        <w:t> </w:t>
      </w:r>
    </w:p>
    <w:p w:rsidR="00ED0F71" w:rsidRDefault="00ED0F71"/>
    <w:sectPr w:rsidR="00ED0F71" w:rsidSect="00986F71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88"/>
    <w:rsid w:val="00E825E6"/>
    <w:rsid w:val="00ED0F71"/>
    <w:rsid w:val="00F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7F50-A9D8-463E-A68E-E6A335A9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ncpi">
    <w:name w:val="titlencpi"/>
    <w:basedOn w:val="Normal"/>
    <w:rsid w:val="00F9058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Normal"/>
    <w:rsid w:val="00F9058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u">
    <w:name w:val="titleu"/>
    <w:basedOn w:val="Normal"/>
    <w:rsid w:val="00F9058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izvlechen">
    <w:name w:val="izvlechen"/>
    <w:basedOn w:val="Normal"/>
    <w:rsid w:val="00F9058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oint">
    <w:name w:val="point"/>
    <w:basedOn w:val="Normal"/>
    <w:rsid w:val="00F905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Normal"/>
    <w:rsid w:val="00F905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Normal"/>
    <w:rsid w:val="00F9058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Normal"/>
    <w:rsid w:val="00F9058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Normal"/>
    <w:rsid w:val="00F9058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spiski">
    <w:name w:val="spiski"/>
    <w:basedOn w:val="Normal"/>
    <w:rsid w:val="00F905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add">
    <w:name w:val="changeadd"/>
    <w:basedOn w:val="Normal"/>
    <w:rsid w:val="00F9058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Normal"/>
    <w:rsid w:val="00F9058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1">
    <w:name w:val="append1"/>
    <w:basedOn w:val="Normal"/>
    <w:rsid w:val="00F90588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Normal"/>
    <w:rsid w:val="00F9058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Normal"/>
    <w:rsid w:val="00F90588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Normal"/>
    <w:rsid w:val="00F905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Normal"/>
    <w:rsid w:val="00F9058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DefaultParagraphFont"/>
    <w:rsid w:val="00F905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DefaultParagraphFont"/>
    <w:rsid w:val="00F905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DefaultParagraphFont"/>
    <w:rsid w:val="00F90588"/>
    <w:rPr>
      <w:rFonts w:ascii="Times New Roman" w:hAnsi="Times New Roman" w:cs="Times New Roman" w:hint="default"/>
    </w:rPr>
  </w:style>
  <w:style w:type="character" w:customStyle="1" w:styleId="number">
    <w:name w:val="number"/>
    <w:basedOn w:val="DefaultParagraphFont"/>
    <w:rsid w:val="00F90588"/>
    <w:rPr>
      <w:rFonts w:ascii="Times New Roman" w:hAnsi="Times New Roman" w:cs="Times New Roman" w:hint="default"/>
    </w:rPr>
  </w:style>
  <w:style w:type="character" w:customStyle="1" w:styleId="rednoun">
    <w:name w:val="rednoun"/>
    <w:basedOn w:val="DefaultParagraphFont"/>
    <w:rsid w:val="00F90588"/>
  </w:style>
  <w:style w:type="character" w:customStyle="1" w:styleId="post">
    <w:name w:val="post"/>
    <w:basedOn w:val="DefaultParagraphFont"/>
    <w:rsid w:val="00F90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DefaultParagraphFont"/>
    <w:rsid w:val="00F9058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8ADA9-F07F-4FC8-B92B-D988D84385D3}"/>
</file>

<file path=customXml/itemProps2.xml><?xml version="1.0" encoding="utf-8"?>
<ds:datastoreItem xmlns:ds="http://schemas.openxmlformats.org/officeDocument/2006/customXml" ds:itemID="{9EDAE531-5216-4B90-A03F-1F19FA9C1207}"/>
</file>

<file path=customXml/itemProps3.xml><?xml version="1.0" encoding="utf-8"?>
<ds:datastoreItem xmlns:ds="http://schemas.openxmlformats.org/officeDocument/2006/customXml" ds:itemID="{DDB6E40A-60C9-4F27-A50A-92CFF52F3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4215</Words>
  <Characters>24032</Characters>
  <Application>Microsoft Office Word</Application>
  <DocSecurity>0</DocSecurity>
  <Lines>200</Lines>
  <Paragraphs>56</Paragraphs>
  <ScaleCrop>false</ScaleCrop>
  <Company/>
  <LinksUpToDate>false</LinksUpToDate>
  <CharactersWithSpaces>28191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1</cp:revision>
  <dcterms:created xsi:type="dcterms:W3CDTF">2023-05-23T15:24:00Z</dcterms:created>
  <dcterms:modified xsi:type="dcterms:W3CDTF">2023-05-23T15:24:00Z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